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93" w:rsidRDefault="007320A3">
      <w:pPr>
        <w:rPr>
          <w:rFonts w:ascii="Times New Roman" w:hAnsi="Times New Roman" w:cs="Times New Roman"/>
          <w:sz w:val="24"/>
          <w:szCs w:val="24"/>
        </w:rPr>
      </w:pPr>
      <w:r w:rsidRPr="007320A3">
        <w:rPr>
          <w:rFonts w:ascii="Times New Roman" w:hAnsi="Times New Roman" w:cs="Times New Roman"/>
          <w:sz w:val="24"/>
          <w:szCs w:val="24"/>
        </w:rPr>
        <w:t xml:space="preserve">Закон ХМАО - Югры от 30.01.2016 N 4-оз (ред. от 21.02.2024)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</w:r>
      <w:proofErr w:type="gramStart"/>
      <w:r w:rsidRPr="007320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2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0A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7320A3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2. Оказание социальной поддержки отдельным категориям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 и частных общеобразовательных организациях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>
        <w:rPr>
          <w:rFonts w:ascii="Times New Roman" w:hAnsi="Times New Roman" w:cs="Times New Roman"/>
          <w:sz w:val="24"/>
          <w:szCs w:val="24"/>
        </w:rPr>
        <w:t>1. Социальная поддержка в виде предоставления двухразового питания в учебное время по месту нахождения образовательной организации оказывается: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1) обучающимся по образовательным программам среднего профессионального 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округа,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детей-инвалидов, инвалидов I и II групп, инвалидов с детства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членов семей участников спецоперации, граждан, призванных на военную службу по мобилизации;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Законов ХМАО - Югры от 28.02.2019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23.12.2021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118-оз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29.09.2022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96-оз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29.09.2022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97-оз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24.11.2022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143-оз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2) обучающимся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многодетных семей, детей из малоимущих семей, обучающихся с ограниченными возможностями здоровья, детей-инвалидов, инвалидов I и II групп, инвалидов с детства, членов семей участников спецоперации, граждан, призванных на военную службу по мобилизации;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Законов ХМАО - Югры от 21.11.2019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85-оз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23.12.2021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118-оз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29.09.2022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97-оз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24.11.2022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143-оз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3) обучающимся в муниципальных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членов семей участников спецоперации, граждан, призванных на военную службу по мобилизации;</w:t>
      </w:r>
      <w:proofErr w:type="gramEnd"/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Законов ХМАО - Югры от 21.11.2019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85-оз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29.09.2022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97-оз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24.11.2022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143-оз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обучающимся в частных профессиональных 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семей, детей-инвалидов, инвалидов I и II групп, инвалидов с детства, членов семей участников спецоперации, граждан, призванных на военную службу по мобилизации;</w:t>
      </w:r>
      <w:proofErr w:type="gramEnd"/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Законов ХМАО - Югры от 23.12.2021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118-оз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29.09.2022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97-оз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24.11.2022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143-оз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>5) обучающимся в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членов семей участников спецоперации, граждан, призванных на военную службу по мобилизации.</w:t>
      </w:r>
      <w:proofErr w:type="gramEnd"/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Законов ХМАО - Югры от 21.11.2019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85-оз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29.09.2022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97-оз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24.11.2022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143-оз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оказания обучающимся из многодетных семей социальной поддержки в виде предоставления двухразового питания в учебное время по месту нахождения образовательных организаций, указанных в </w:t>
      </w:r>
      <w:hyperlink w:anchor="Par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в составах многодетных семей до окончания данных образовательных организаций учитываются обучающиеся в указанных образовательных организациях лица, достигшие возраста 18 лет и входившие в составы многодетных семей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достижения данного возраста.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ХМАО - Югры от 21.11.2019 N 84-оз)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членам семей участников спецоперации, граждан, призванных на военную службу по мобилизации, которым оказывается социальная поддержка в соответствии с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относятся дети, пасынки, падчерицы, братья, сестры граждан, являющихся (являвшихся)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лицами, поступившими в созданные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системы Российской Федерации, выполняющими (выполнявшими) возложенные на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Федерации, в том числе погибших (умерших) при исполнении обязанностей военной службы (службы).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Законов ХМАО - Югры от 24.11.2022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143-оз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28.09.2023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74-оз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Братьям и сестрам участников спецоперации, граждан, призванных на военную службу по мобилизации, социальная поддержка в соответствии с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предоставляется при условии, что участник спецоперации либо гражданин, призванный на военную службу по мобилизации, не состоит в браке.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1.3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ХМАО - Югры от 24.11.2022 N 143-оз)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Социальная поддержка членам семей участников спецоперации, граждан, призванных на военную службу по мобилизации, предоставляется в соответствии с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до окончания специальной военной операции.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1.4 введен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ХМАО - Югры от 24.11.2022 N 143-оз)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Обучающимся в государственных профессиональных образовательных организациях по программам подготовки квалифицированных рабочих (служащих), за исключением обучающихся, указанных в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оказывается социальная поддержка в виде предоставления одноразового питания в учебное время по месту нахождения образовательной организации.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 по программам подготовки квалифицированных рабочих (служащих) выплачивается компенсация в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размере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Правительством автономного округа.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ХМАО - Югры от 23.02.2018 N 3-оз)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Социальная поддержка в виде предоставления сухого пайка или выплаты денежной компенсации оказывается лицам, осваивающим основную общеобразовательную программу с одновременным проживанием в государственных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несовершеннолетних и лиц, достигших восемнадцати лет, содержащихся в специальных учебно-воспитательных учреждениях автономного округа, на время пребывания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 семьях родственников или других граждан в выходные, праздничные и каникулярные дни в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определенном Правительством автономного округа.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ХМАО - Югры от 21.11.2019 N 85-оз)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Социальная поддержка в виде предоставления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оказывается в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определенном Правительством автономного округа.</w:t>
      </w:r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4.1 введен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ХМАО - Югры от 28.02.2019 N 8-оз; в ред.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ХМАО - Югры от 21.11.2019 N 85-оз)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Социальная поддержка в виде предоставления двухразового питания в учебное время по месту нахождения образовательной организации детям из многодетных семей оказывается с учетом критерия нуждаемости, установленного Правительством автономного округа.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обеспечения обучающихся в государственных образовательных организациях, частных профессиональных образовательных организациях питанием за счет ассигнований из бюджета автономного округа утверждается Правительством автономного округа.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Государственное учреждение автономного округа, уполномоченное исполнительным органом автономного округа, осуществляющим функции по оказанию государственных услуг в сфере социального развития, органы опеки и попечительства представляю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т в образовательные организации, указанные в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по их запросам сведения об отнесении обучающихся к соответствующим категориям.</w:t>
      </w:r>
      <w:proofErr w:type="gramEnd"/>
    </w:p>
    <w:p w:rsidR="007320A3" w:rsidRDefault="007320A3" w:rsidP="007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ХМАО - Югры от 29.09.2022 N 96-оз)</w:t>
      </w:r>
    </w:p>
    <w:p w:rsidR="007320A3" w:rsidRDefault="007320A3" w:rsidP="007320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 о предоставлении социальной поддержки, предусмотренной настоящим Законом, размещается в государственной информационной системе "Единая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централизованная цифровая платформа в социальной сфере" в соответствии с Федеральным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помощи".</w:t>
      </w:r>
    </w:p>
    <w:p w:rsidR="007320A3" w:rsidRDefault="007320A3">
      <w:pPr>
        <w:rPr>
          <w:rFonts w:ascii="Times New Roman" w:hAnsi="Times New Roman" w:cs="Times New Roman"/>
          <w:sz w:val="24"/>
          <w:szCs w:val="24"/>
        </w:rPr>
      </w:pPr>
    </w:p>
    <w:p w:rsidR="007320A3" w:rsidRPr="007320A3" w:rsidRDefault="007320A3">
      <w:pPr>
        <w:rPr>
          <w:rFonts w:ascii="Times New Roman" w:hAnsi="Times New Roman" w:cs="Times New Roman"/>
          <w:sz w:val="24"/>
          <w:szCs w:val="24"/>
        </w:rPr>
      </w:pPr>
    </w:p>
    <w:sectPr w:rsidR="007320A3" w:rsidRPr="0073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F5"/>
    <w:rsid w:val="00190FF5"/>
    <w:rsid w:val="007320A3"/>
    <w:rsid w:val="00D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4942&amp;dst=100010" TargetMode="External"/><Relationship Id="rId13" Type="http://schemas.openxmlformats.org/officeDocument/2006/relationships/hyperlink" Target="https://login.consultant.ru/link/?req=doc&amp;base=RLAW926&amp;n=267867&amp;dst=100025" TargetMode="External"/><Relationship Id="rId18" Type="http://schemas.openxmlformats.org/officeDocument/2006/relationships/hyperlink" Target="https://login.consultant.ru/link/?req=doc&amp;base=RLAW926&amp;n=264942&amp;dst=100010" TargetMode="External"/><Relationship Id="rId26" Type="http://schemas.openxmlformats.org/officeDocument/2006/relationships/hyperlink" Target="https://login.consultant.ru/link/?req=doc&amp;base=RLAW926&amp;n=267867&amp;dst=10002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64942&amp;dst=100010" TargetMode="External"/><Relationship Id="rId34" Type="http://schemas.openxmlformats.org/officeDocument/2006/relationships/hyperlink" Target="https://login.consultant.ru/link/?req=doc&amp;base=RLAW926&amp;n=201058&amp;dst=100015" TargetMode="External"/><Relationship Id="rId7" Type="http://schemas.openxmlformats.org/officeDocument/2006/relationships/hyperlink" Target="https://login.consultant.ru/link/?req=doc&amp;base=RLAW926&amp;n=264198&amp;dst=100013" TargetMode="External"/><Relationship Id="rId12" Type="http://schemas.openxmlformats.org/officeDocument/2006/relationships/hyperlink" Target="https://login.consultant.ru/link/?req=doc&amp;base=RLAW926&amp;n=264942&amp;dst=100010" TargetMode="External"/><Relationship Id="rId17" Type="http://schemas.openxmlformats.org/officeDocument/2006/relationships/hyperlink" Target="https://login.consultant.ru/link/?req=doc&amp;base=RLAW926&amp;n=246347&amp;dst=100014" TargetMode="External"/><Relationship Id="rId25" Type="http://schemas.openxmlformats.org/officeDocument/2006/relationships/hyperlink" Target="https://login.consultant.ru/link/?req=doc&amp;base=RLAW926&amp;n=288045&amp;dst=100008" TargetMode="External"/><Relationship Id="rId33" Type="http://schemas.openxmlformats.org/officeDocument/2006/relationships/hyperlink" Target="https://login.consultant.ru/link/?req=doc&amp;base=RLAW926&amp;n=187777&amp;dst=10001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7867&amp;dst=100025" TargetMode="External"/><Relationship Id="rId20" Type="http://schemas.openxmlformats.org/officeDocument/2006/relationships/hyperlink" Target="https://login.consultant.ru/link/?req=doc&amp;base=RLAW926&amp;n=201058&amp;dst=100013" TargetMode="External"/><Relationship Id="rId29" Type="http://schemas.openxmlformats.org/officeDocument/2006/relationships/hyperlink" Target="https://login.consultant.ru/link/?req=doc&amp;base=RLAW926&amp;n=168057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6347&amp;dst=100010" TargetMode="External"/><Relationship Id="rId11" Type="http://schemas.openxmlformats.org/officeDocument/2006/relationships/hyperlink" Target="https://login.consultant.ru/link/?req=doc&amp;base=RLAW926&amp;n=246347&amp;dst=100013" TargetMode="External"/><Relationship Id="rId24" Type="http://schemas.openxmlformats.org/officeDocument/2006/relationships/hyperlink" Target="https://login.consultant.ru/link/?req=doc&amp;base=RLAW926&amp;n=267867&amp;dst=100026" TargetMode="External"/><Relationship Id="rId32" Type="http://schemas.openxmlformats.org/officeDocument/2006/relationships/hyperlink" Target="https://login.consultant.ru/link/?req=doc&amp;base=RLAW926&amp;n=294266&amp;dst=100194" TargetMode="External"/><Relationship Id="rId37" Type="http://schemas.openxmlformats.org/officeDocument/2006/relationships/hyperlink" Target="https://login.consultant.ru/link/?req=doc&amp;base=LAW&amp;n=469770" TargetMode="External"/><Relationship Id="rId5" Type="http://schemas.openxmlformats.org/officeDocument/2006/relationships/hyperlink" Target="https://login.consultant.ru/link/?req=doc&amp;base=RLAW926&amp;n=187777&amp;dst=100013" TargetMode="External"/><Relationship Id="rId15" Type="http://schemas.openxmlformats.org/officeDocument/2006/relationships/hyperlink" Target="https://login.consultant.ru/link/?req=doc&amp;base=RLAW926&amp;n=264942&amp;dst=100010" TargetMode="External"/><Relationship Id="rId23" Type="http://schemas.openxmlformats.org/officeDocument/2006/relationships/hyperlink" Target="https://login.consultant.ru/link/?req=doc&amp;base=RLAW926&amp;n=201057&amp;dst=100007" TargetMode="External"/><Relationship Id="rId28" Type="http://schemas.openxmlformats.org/officeDocument/2006/relationships/hyperlink" Target="https://login.consultant.ru/link/?req=doc&amp;base=RLAW926&amp;n=294266&amp;dst=100360" TargetMode="External"/><Relationship Id="rId36" Type="http://schemas.openxmlformats.org/officeDocument/2006/relationships/hyperlink" Target="https://login.consultant.ru/link/?req=doc&amp;base=RLAW926&amp;n=264198&amp;dst=100013" TargetMode="External"/><Relationship Id="rId10" Type="http://schemas.openxmlformats.org/officeDocument/2006/relationships/hyperlink" Target="https://login.consultant.ru/link/?req=doc&amp;base=RLAW926&amp;n=201058&amp;dst=100013" TargetMode="External"/><Relationship Id="rId19" Type="http://schemas.openxmlformats.org/officeDocument/2006/relationships/hyperlink" Target="https://login.consultant.ru/link/?req=doc&amp;base=RLAW926&amp;n=267867&amp;dst=100025" TargetMode="External"/><Relationship Id="rId31" Type="http://schemas.openxmlformats.org/officeDocument/2006/relationships/hyperlink" Target="https://login.consultant.ru/link/?req=doc&amp;base=RLAW926&amp;n=201058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7867&amp;dst=100025" TargetMode="External"/><Relationship Id="rId14" Type="http://schemas.openxmlformats.org/officeDocument/2006/relationships/hyperlink" Target="https://login.consultant.ru/link/?req=doc&amp;base=RLAW926&amp;n=201058&amp;dst=100013" TargetMode="External"/><Relationship Id="rId22" Type="http://schemas.openxmlformats.org/officeDocument/2006/relationships/hyperlink" Target="https://login.consultant.ru/link/?req=doc&amp;base=RLAW926&amp;n=267867&amp;dst=100025" TargetMode="External"/><Relationship Id="rId27" Type="http://schemas.openxmlformats.org/officeDocument/2006/relationships/hyperlink" Target="https://login.consultant.ru/link/?req=doc&amp;base=RLAW926&amp;n=267867&amp;dst=100030" TargetMode="External"/><Relationship Id="rId30" Type="http://schemas.openxmlformats.org/officeDocument/2006/relationships/hyperlink" Target="https://login.consultant.ru/link/?req=doc&amp;base=RLAW926&amp;n=294266&amp;dst=100116" TargetMode="External"/><Relationship Id="rId35" Type="http://schemas.openxmlformats.org/officeDocument/2006/relationships/hyperlink" Target="https://login.consultant.ru/link/?req=doc&amp;base=RLAW926&amp;n=294266&amp;dst=10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Елена Сергеевна</dc:creator>
  <cp:keywords/>
  <dc:description/>
  <cp:lastModifiedBy>Шемякина Елена Сергеевна</cp:lastModifiedBy>
  <cp:revision>3</cp:revision>
  <dcterms:created xsi:type="dcterms:W3CDTF">2024-05-08T06:05:00Z</dcterms:created>
  <dcterms:modified xsi:type="dcterms:W3CDTF">2024-05-08T06:06:00Z</dcterms:modified>
</cp:coreProperties>
</file>